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699AB" w14:textId="75B2C219" w:rsidR="00300590" w:rsidRDefault="00300590" w:rsidP="00300590">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A37A37">
        <w:rPr>
          <w:b/>
          <w:i/>
          <w:noProof/>
          <w:sz w:val="28"/>
        </w:rPr>
        <w:t>2418</w:t>
      </w:r>
    </w:p>
    <w:p w14:paraId="2D81F3FD" w14:textId="77777777" w:rsidR="00300590" w:rsidRDefault="00300590" w:rsidP="00300590">
      <w:pPr>
        <w:pStyle w:val="a5"/>
        <w:rPr>
          <w:sz w:val="22"/>
          <w:szCs w:val="22"/>
        </w:rPr>
      </w:pPr>
      <w:r>
        <w:rPr>
          <w:sz w:val="24"/>
        </w:rPr>
        <w:t>Athens, Greece, 27th February - 3rd March 2023</w:t>
      </w:r>
    </w:p>
    <w:p w14:paraId="16B7CADB" w14:textId="623D6760" w:rsidR="0010401F" w:rsidRPr="00300590" w:rsidRDefault="0010401F">
      <w:pPr>
        <w:keepNext/>
        <w:pBdr>
          <w:bottom w:val="single" w:sz="4" w:space="1" w:color="auto"/>
        </w:pBdr>
        <w:tabs>
          <w:tab w:val="right" w:pos="9639"/>
        </w:tabs>
        <w:outlineLvl w:val="0"/>
        <w:rPr>
          <w:rFonts w:ascii="Arial" w:hAnsi="Arial" w:cs="Arial"/>
          <w:b/>
          <w:bCs/>
          <w:sz w:val="24"/>
        </w:rPr>
      </w:pPr>
    </w:p>
    <w:p w14:paraId="23EE00BD" w14:textId="3B6CF7C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52C6">
        <w:rPr>
          <w:rFonts w:ascii="Arial" w:hAnsi="Arial"/>
          <w:b/>
          <w:lang w:val="en-US"/>
        </w:rPr>
        <w:t>Huawei</w:t>
      </w:r>
    </w:p>
    <w:p w14:paraId="7C9F0994" w14:textId="15C2A46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D4241">
        <w:rPr>
          <w:rFonts w:ascii="Arial" w:hAnsi="Arial" w:cs="Arial"/>
          <w:b/>
        </w:rPr>
        <w:t xml:space="preserve">DP on </w:t>
      </w:r>
      <w:r w:rsidR="000A60FC">
        <w:rPr>
          <w:rFonts w:ascii="Arial" w:hAnsi="Arial" w:cs="Arial"/>
          <w:b/>
          <w:lang w:eastAsia="zh-CN"/>
        </w:rPr>
        <w:t xml:space="preserve">TS </w:t>
      </w:r>
      <w:r w:rsidR="00BD4241">
        <w:rPr>
          <w:rFonts w:ascii="Arial" w:hAnsi="Arial" w:cs="Arial"/>
          <w:b/>
        </w:rPr>
        <w:t xml:space="preserve">structure proposal </w:t>
      </w:r>
      <w:r w:rsidR="00BD4241" w:rsidRPr="00BD4241">
        <w:rPr>
          <w:rFonts w:ascii="Arial" w:hAnsi="Arial" w:cs="Arial"/>
          <w:b/>
        </w:rPr>
        <w:t xml:space="preserve">for </w:t>
      </w:r>
      <w:r w:rsidR="001B53D4">
        <w:rPr>
          <w:rFonts w:ascii="Arial" w:hAnsi="Arial" w:cs="Arial"/>
          <w:b/>
        </w:rPr>
        <w:t>generic</w:t>
      </w:r>
      <w:r w:rsidR="000A60FC" w:rsidRPr="000A60FC">
        <w:rPr>
          <w:rFonts w:ascii="Arial" w:hAnsi="Arial" w:cs="Arial"/>
          <w:b/>
        </w:rPr>
        <w:t xml:space="preserve"> NRM Fragment</w:t>
      </w:r>
    </w:p>
    <w:p w14:paraId="7C3F786F" w14:textId="1C7B17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B852C6">
        <w:rPr>
          <w:rFonts w:ascii="Arial" w:hAnsi="Arial"/>
          <w:b/>
        </w:rPr>
        <w:t>Discussion and Endorsement</w:t>
      </w:r>
    </w:p>
    <w:p w14:paraId="29FC3C54" w14:textId="654DAFF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5DAF" w:rsidRPr="000D5DAF">
        <w:rPr>
          <w:rFonts w:ascii="Arial" w:hAnsi="Arial"/>
          <w:b/>
        </w:rPr>
        <w:t>6.5.2.</w:t>
      </w:r>
      <w:r w:rsidR="000D5DAF">
        <w:rPr>
          <w:rFonts w:ascii="Arial" w:hAnsi="Arial"/>
          <w:b/>
        </w:rPr>
        <w:t>1</w:t>
      </w:r>
    </w:p>
    <w:p w14:paraId="7D956480" w14:textId="77777777" w:rsidR="003E45A1" w:rsidRDefault="003E45A1" w:rsidP="003E45A1">
      <w:pPr>
        <w:pStyle w:val="1"/>
      </w:pPr>
      <w:r>
        <w:t>1</w:t>
      </w:r>
      <w:r>
        <w:tab/>
        <w:t>Decision/action requested</w:t>
      </w:r>
    </w:p>
    <w:p w14:paraId="673D7E5B" w14:textId="63F197C6" w:rsidR="003E45A1" w:rsidRPr="00791290" w:rsidRDefault="003E45A1" w:rsidP="003E45A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OLE_LINK24"/>
      <w:r w:rsidRPr="000C2FD6">
        <w:rPr>
          <w:b/>
          <w:i/>
        </w:rPr>
        <w:t xml:space="preserve">The group is asked to discuss and </w:t>
      </w:r>
      <w:r>
        <w:rPr>
          <w:b/>
          <w:i/>
        </w:rPr>
        <w:t>endorse</w:t>
      </w:r>
      <w:r w:rsidRPr="000C2FD6">
        <w:rPr>
          <w:b/>
          <w:i/>
        </w:rPr>
        <w:t>.</w:t>
      </w:r>
    </w:p>
    <w:bookmarkEnd w:id="0"/>
    <w:p w14:paraId="3D254CA4" w14:textId="77777777" w:rsidR="003E45A1" w:rsidRDefault="003E45A1" w:rsidP="003E45A1">
      <w:pPr>
        <w:pStyle w:val="1"/>
      </w:pPr>
      <w:r>
        <w:t>2</w:t>
      </w:r>
      <w:r>
        <w:tab/>
        <w:t>References</w:t>
      </w:r>
    </w:p>
    <w:p w14:paraId="5AF9F26A" w14:textId="37B18328" w:rsidR="003E45A1" w:rsidRDefault="003E45A1" w:rsidP="003E45A1">
      <w:pPr>
        <w:pStyle w:val="Reference"/>
        <w:jc w:val="both"/>
      </w:pPr>
      <w:r>
        <w:rPr>
          <w:rFonts w:hint="eastAsia"/>
        </w:rPr>
        <w:t>[</w:t>
      </w:r>
      <w:r>
        <w:t>1]</w:t>
      </w:r>
      <w:r>
        <w:tab/>
      </w:r>
      <w:r w:rsidR="00AD03A2">
        <w:t>S5-2</w:t>
      </w:r>
      <w:r w:rsidR="00BD4241">
        <w:t xml:space="preserve">24347 </w:t>
      </w:r>
      <w:r w:rsidR="00BD4241" w:rsidRPr="00BD4241">
        <w:t>DP on new specification for TS 28.622 in the context of SBMA with new structure proposal</w:t>
      </w:r>
    </w:p>
    <w:p w14:paraId="300168A1" w14:textId="30467F44" w:rsidR="00152ECF" w:rsidRDefault="00152ECF" w:rsidP="003E45A1">
      <w:pPr>
        <w:pStyle w:val="Reference"/>
        <w:jc w:val="both"/>
        <w:rPr>
          <w:lang w:eastAsia="zh-CN"/>
        </w:rPr>
      </w:pPr>
      <w:r>
        <w:rPr>
          <w:rFonts w:hint="eastAsia"/>
          <w:lang w:eastAsia="zh-CN"/>
        </w:rPr>
        <w:t>[</w:t>
      </w:r>
      <w:r>
        <w:rPr>
          <w:lang w:eastAsia="zh-CN"/>
        </w:rPr>
        <w:t>2]</w:t>
      </w:r>
      <w:r>
        <w:rPr>
          <w:lang w:eastAsia="zh-CN"/>
        </w:rPr>
        <w:tab/>
        <w:t xml:space="preserve">S5-226996 </w:t>
      </w:r>
      <w:r w:rsidRPr="00152ECF">
        <w:rPr>
          <w:lang w:eastAsia="zh-CN"/>
        </w:rPr>
        <w:t>DP on structure proposal for new generic NRM specification</w:t>
      </w:r>
      <w:r>
        <w:rPr>
          <w:lang w:eastAsia="zh-CN"/>
        </w:rPr>
        <w:t>.</w:t>
      </w:r>
    </w:p>
    <w:p w14:paraId="63A8D03F" w14:textId="7F43A2AA" w:rsidR="00152ECF" w:rsidRDefault="003E45A1" w:rsidP="00613463">
      <w:pPr>
        <w:pStyle w:val="1"/>
      </w:pPr>
      <w:r>
        <w:t>3</w:t>
      </w:r>
      <w:r>
        <w:tab/>
        <w:t>Rationale</w:t>
      </w:r>
    </w:p>
    <w:p w14:paraId="40E99442" w14:textId="791BF76E" w:rsidR="00613463" w:rsidRPr="00613463" w:rsidRDefault="00613463" w:rsidP="00BD4241">
      <w:pPr>
        <w:jc w:val="both"/>
        <w:rPr>
          <w:lang w:eastAsia="zh-CN"/>
        </w:rPr>
      </w:pPr>
      <w:r>
        <w:rPr>
          <w:lang w:eastAsia="zh-CN"/>
        </w:rPr>
        <w:t xml:space="preserve">Following issues for </w:t>
      </w:r>
      <w:r w:rsidRPr="00613463">
        <w:rPr>
          <w:lang w:eastAsia="zh-CN"/>
        </w:rPr>
        <w:t xml:space="preserve">TS 28.622 and </w:t>
      </w:r>
      <w:r>
        <w:rPr>
          <w:lang w:eastAsia="zh-CN"/>
        </w:rPr>
        <w:t xml:space="preserve">TS </w:t>
      </w:r>
      <w:r w:rsidRPr="00613463">
        <w:rPr>
          <w:lang w:eastAsia="zh-CN"/>
        </w:rPr>
        <w:t>28.623</w:t>
      </w:r>
      <w:r>
        <w:rPr>
          <w:lang w:eastAsia="zh-CN"/>
        </w:rPr>
        <w:t xml:space="preserve"> are discussed </w:t>
      </w:r>
      <w:r w:rsidR="00152ECF">
        <w:rPr>
          <w:lang w:eastAsia="zh-CN"/>
        </w:rPr>
        <w:t>in previous meetings (e.g. S5-224347[1], S5-226996[2]),</w:t>
      </w:r>
    </w:p>
    <w:p w14:paraId="6D551545" w14:textId="2E4E2C60" w:rsidR="00613463" w:rsidRDefault="00613463" w:rsidP="00BD4241">
      <w:pPr>
        <w:jc w:val="both"/>
        <w:rPr>
          <w:lang w:eastAsia="zh-CN"/>
        </w:rPr>
      </w:pPr>
      <w:r w:rsidRPr="00613463">
        <w:rPr>
          <w:rFonts w:hint="eastAsia"/>
          <w:b/>
          <w:lang w:eastAsia="zh-CN"/>
        </w:rPr>
        <w:t>I</w:t>
      </w:r>
      <w:r w:rsidRPr="00613463">
        <w:rPr>
          <w:b/>
          <w:lang w:eastAsia="zh-CN"/>
        </w:rPr>
        <w:t>ssue#1:</w:t>
      </w:r>
      <w:r w:rsidRPr="00613463">
        <w:t xml:space="preserve"> </w:t>
      </w:r>
      <w:r w:rsidRPr="00613463">
        <w:rPr>
          <w:lang w:eastAsia="zh-CN"/>
        </w:rPr>
        <w:t>It is not clear which IOC can be used for the deployment scenario of IPR framework, which IOC can be used for the deployment scenario of SBMA and which IO</w:t>
      </w:r>
      <w:bookmarkStart w:id="1" w:name="_GoBack"/>
      <w:bookmarkEnd w:id="1"/>
      <w:r w:rsidRPr="00613463">
        <w:rPr>
          <w:lang w:eastAsia="zh-CN"/>
        </w:rPr>
        <w:t>C can be used for both.</w:t>
      </w:r>
    </w:p>
    <w:p w14:paraId="62525335" w14:textId="3F15957C" w:rsidR="005C6B65" w:rsidRPr="005C6B65" w:rsidRDefault="00613463" w:rsidP="00BD4241">
      <w:pPr>
        <w:jc w:val="both"/>
        <w:rPr>
          <w:lang w:eastAsia="zh-CN"/>
        </w:rPr>
      </w:pPr>
      <w:r w:rsidRPr="00613463">
        <w:rPr>
          <w:b/>
          <w:lang w:eastAsia="zh-CN"/>
        </w:rPr>
        <w:t>Issuse#2:</w:t>
      </w:r>
      <w:r>
        <w:rPr>
          <w:lang w:eastAsia="zh-CN"/>
        </w:rPr>
        <w:t xml:space="preserve"> </w:t>
      </w:r>
      <w:r w:rsidR="005C6B65">
        <w:rPr>
          <w:lang w:eastAsia="zh-CN"/>
        </w:rPr>
        <w:t>In previous 5G, the TS 28.622 Generic NRM is mainly used to define the common network resource model (e.g. SubNetwork, ManagedElement, ManagedFunction), which can be used for all NRM fragments (e.g. EUTRAN NRM, UTRAN NRM, EPC NRM). However, in SBMA, the group use the model driven approach for several management capabilities (including PM control NRM fragment, threshold monitoring control NRM fragment, Notification subscription and heartbeat notification control NRM fragment, File retrieval NRM fragment,</w:t>
      </w:r>
      <w:r w:rsidR="005C6B65">
        <w:t xml:space="preserve"> MnS Registry NRM fragment and </w:t>
      </w:r>
      <w:r w:rsidR="005C6B65">
        <w:rPr>
          <w:noProof/>
          <w:lang w:val="en-US"/>
        </w:rPr>
        <w:t>File download NRM fragment</w:t>
      </w:r>
      <w:r w:rsidR="005C6B65">
        <w:rPr>
          <w:lang w:eastAsia="zh-CN"/>
        </w:rPr>
        <w:t>), and more generic NRM fragment for new management capabilities will be introduced in Rel-18. Current structure mixed all class diagram clause 4.2, all IOC and &lt;&lt;dataType&gt;&gt; in clause 4.3 and all attribute definitions in clause 4.4, which is not easily for the reader to get all NRM information for a specific management capability.</w:t>
      </w:r>
    </w:p>
    <w:p w14:paraId="6389E4E5" w14:textId="69642413" w:rsidR="00613463" w:rsidRDefault="00613463" w:rsidP="00BD4241">
      <w:pPr>
        <w:jc w:val="both"/>
        <w:rPr>
          <w:lang w:eastAsia="zh-CN"/>
        </w:rPr>
      </w:pPr>
      <w:r>
        <w:rPr>
          <w:rFonts w:hint="eastAsia"/>
          <w:lang w:eastAsia="zh-CN"/>
        </w:rPr>
        <w:t>B</w:t>
      </w:r>
      <w:r>
        <w:rPr>
          <w:lang w:eastAsia="zh-CN"/>
        </w:rPr>
        <w:t>ased on above issues observed, this contribution proposes to discuss the TS structure for generic NRM fragment.</w:t>
      </w:r>
    </w:p>
    <w:p w14:paraId="28B1EAF9" w14:textId="0809302D" w:rsidR="00511A86" w:rsidRDefault="00511A86" w:rsidP="00BD4241">
      <w:pPr>
        <w:jc w:val="both"/>
        <w:rPr>
          <w:lang w:eastAsia="zh-CN"/>
        </w:rPr>
      </w:pPr>
      <w:r>
        <w:rPr>
          <w:lang w:eastAsia="zh-CN"/>
        </w:rPr>
        <w:t xml:space="preserve">Following are the summary </w:t>
      </w:r>
      <w:r w:rsidR="00063B35">
        <w:rPr>
          <w:lang w:eastAsia="zh-CN"/>
        </w:rPr>
        <w:t xml:space="preserve">of </w:t>
      </w:r>
      <w:r>
        <w:rPr>
          <w:lang w:eastAsia="zh-CN"/>
        </w:rPr>
        <w:t>current content in TS 28.622:</w:t>
      </w:r>
    </w:p>
    <w:p w14:paraId="7412A31E" w14:textId="44A185AB" w:rsidR="00511A86" w:rsidRDefault="00511A86" w:rsidP="00511A86">
      <w:pPr>
        <w:pStyle w:val="affc"/>
        <w:numPr>
          <w:ilvl w:val="0"/>
          <w:numId w:val="24"/>
        </w:numPr>
        <w:jc w:val="both"/>
        <w:rPr>
          <w:lang w:eastAsia="zh-CN"/>
        </w:rPr>
      </w:pPr>
      <w:bookmarkStart w:id="2" w:name="_Hlk118484722"/>
      <w:r w:rsidRPr="001675E4">
        <w:rPr>
          <w:b/>
          <w:lang w:eastAsia="zh-CN"/>
        </w:rPr>
        <w:t xml:space="preserve">Common NRM </w:t>
      </w:r>
      <w:r w:rsidR="00FD12D7" w:rsidRPr="001675E4">
        <w:rPr>
          <w:b/>
          <w:lang w:eastAsia="zh-CN"/>
        </w:rPr>
        <w:t>Fragment</w:t>
      </w:r>
      <w:r w:rsidR="00063B35">
        <w:rPr>
          <w:lang w:eastAsia="zh-CN"/>
        </w:rPr>
        <w:t>:</w:t>
      </w:r>
      <w:bookmarkEnd w:id="2"/>
      <w:r w:rsidR="00063B35">
        <w:rPr>
          <w:lang w:eastAsia="zh-CN"/>
        </w:rPr>
        <w:t xml:space="preserve"> </w:t>
      </w:r>
      <w:r>
        <w:rPr>
          <w:lang w:eastAsia="zh-CN"/>
        </w:rPr>
        <w:t xml:space="preserve">including </w:t>
      </w:r>
      <w:r>
        <w:t xml:space="preserve">NRM fragment (Figure 4.2.1-1) and Vendor specific data container NRM fragment (Figure 4.2.1-2). The IOC(s) in this category (e.g. SubNetwork, ManagedElement, ManagedFunction) can be used for both IRP specifications and SBMA specifications, and </w:t>
      </w:r>
      <w:r w:rsidR="00063B35">
        <w:t xml:space="preserve">so far those NRMs are </w:t>
      </w:r>
      <w:r w:rsidR="00FD12D7">
        <w:t>referenced</w:t>
      </w:r>
      <w:r>
        <w:t xml:space="preserve"> by many </w:t>
      </w:r>
      <w:r w:rsidR="00063B35">
        <w:t xml:space="preserve">other </w:t>
      </w:r>
      <w:r w:rsidR="00FD12D7">
        <w:t>specifications</w:t>
      </w:r>
      <w:r>
        <w:t xml:space="preserve"> for </w:t>
      </w:r>
      <w:r w:rsidR="00FD12D7" w:rsidRPr="00FD12D7">
        <w:t>numerous times</w:t>
      </w:r>
      <w:r w:rsidR="00FD12D7">
        <w:t>.</w:t>
      </w:r>
    </w:p>
    <w:p w14:paraId="2CD4D708" w14:textId="49510EB7" w:rsidR="00511A86" w:rsidRDefault="00FD12D7" w:rsidP="00511A86">
      <w:pPr>
        <w:pStyle w:val="affc"/>
        <w:numPr>
          <w:ilvl w:val="0"/>
          <w:numId w:val="24"/>
        </w:numPr>
        <w:jc w:val="both"/>
        <w:rPr>
          <w:lang w:eastAsia="zh-CN"/>
        </w:rPr>
      </w:pPr>
      <w:r w:rsidRPr="001675E4">
        <w:rPr>
          <w:b/>
          <w:lang w:eastAsia="zh-CN"/>
        </w:rPr>
        <w:t>Control NRM Fragment to support certain management capability</w:t>
      </w:r>
      <w:r w:rsidR="00CD6160">
        <w:rPr>
          <w:b/>
          <w:lang w:eastAsia="zh-CN"/>
        </w:rPr>
        <w:t>:</w:t>
      </w:r>
      <w:r w:rsidRPr="00FD12D7">
        <w:rPr>
          <w:lang w:eastAsia="zh-CN"/>
        </w:rPr>
        <w:t xml:space="preserve"> </w:t>
      </w:r>
      <w:r>
        <w:rPr>
          <w:lang w:eastAsia="zh-CN"/>
        </w:rPr>
        <w:t>includ</w:t>
      </w:r>
      <w:r w:rsidR="00063B35">
        <w:rPr>
          <w:lang w:eastAsia="zh-CN"/>
        </w:rPr>
        <w:t>ing</w:t>
      </w:r>
      <w:r>
        <w:rPr>
          <w:lang w:eastAsia="zh-CN"/>
        </w:rPr>
        <w:t xml:space="preserve"> PM control NRM fragment (</w:t>
      </w:r>
      <w:r w:rsidRPr="00FD12D7">
        <w:rPr>
          <w:lang w:eastAsia="zh-CN"/>
        </w:rPr>
        <w:t>Figure 4.2.1-3</w:t>
      </w:r>
      <w:r>
        <w:rPr>
          <w:lang w:eastAsia="zh-CN"/>
        </w:rPr>
        <w:t>), threshold monitoring control NRM fragment (</w:t>
      </w:r>
      <w:r w:rsidRPr="00FD12D7">
        <w:rPr>
          <w:lang w:eastAsia="zh-CN"/>
        </w:rPr>
        <w:t>Figure 4.2.1-4</w:t>
      </w:r>
      <w:r>
        <w:rPr>
          <w:lang w:eastAsia="zh-CN"/>
        </w:rPr>
        <w:t>), Notification subscription and heartbeat notification control NRM fragment (</w:t>
      </w:r>
      <w:r>
        <w:t>Figure 4.2.1-5</w:t>
      </w:r>
      <w:r>
        <w:rPr>
          <w:lang w:eastAsia="zh-CN"/>
        </w:rPr>
        <w:t xml:space="preserve">), </w:t>
      </w:r>
      <w:r w:rsidRPr="00FD12D7">
        <w:rPr>
          <w:lang w:eastAsia="zh-CN"/>
        </w:rPr>
        <w:t>FM control NRM fragment</w:t>
      </w:r>
      <w:r>
        <w:rPr>
          <w:lang w:eastAsia="zh-CN"/>
        </w:rPr>
        <w:t xml:space="preserve"> (</w:t>
      </w:r>
      <w:r w:rsidRPr="00FD12D7">
        <w:rPr>
          <w:lang w:eastAsia="zh-CN"/>
        </w:rPr>
        <w:t>Figure 4.2.1-6:</w:t>
      </w:r>
      <w:r>
        <w:rPr>
          <w:lang w:eastAsia="zh-CN"/>
        </w:rPr>
        <w:t xml:space="preserve">), </w:t>
      </w:r>
      <w:r w:rsidRPr="00FD12D7">
        <w:rPr>
          <w:lang w:eastAsia="zh-CN"/>
        </w:rPr>
        <w:t>Trace control NRM fragment</w:t>
      </w:r>
      <w:r>
        <w:rPr>
          <w:lang w:eastAsia="zh-CN"/>
        </w:rPr>
        <w:t xml:space="preserve">(Figure 4.2.1-7), </w:t>
      </w:r>
      <w:r w:rsidRPr="00FD12D7">
        <w:rPr>
          <w:lang w:eastAsia="zh-CN"/>
        </w:rPr>
        <w:t>MnS Registry NRM fragment</w:t>
      </w:r>
      <w:r>
        <w:rPr>
          <w:lang w:eastAsia="zh-CN"/>
        </w:rPr>
        <w:t xml:space="preserve"> (Figure 4.2.1-8), File retrieval NRM fragment (</w:t>
      </w:r>
      <w:r>
        <w:rPr>
          <w:noProof/>
          <w:lang w:val="fr-FR"/>
        </w:rPr>
        <w:t>Figure 4.2.1-9</w:t>
      </w:r>
      <w:r>
        <w:rPr>
          <w:lang w:eastAsia="zh-CN"/>
        </w:rPr>
        <w:t>),</w:t>
      </w:r>
      <w:r>
        <w:t xml:space="preserve"> </w:t>
      </w:r>
      <w:r>
        <w:rPr>
          <w:noProof/>
          <w:lang w:val="en-US"/>
        </w:rPr>
        <w:t>File download NRM fragment(</w:t>
      </w:r>
      <w:r>
        <w:rPr>
          <w:noProof/>
          <w:lang w:val="fr-FR"/>
        </w:rPr>
        <w:t>Figure 4.2.1-10</w:t>
      </w:r>
      <w:r>
        <w:rPr>
          <w:noProof/>
          <w:lang w:val="en-US"/>
        </w:rPr>
        <w:t xml:space="preserve">) and </w:t>
      </w:r>
      <w:r>
        <w:rPr>
          <w:noProof/>
        </w:rPr>
        <w:t xml:space="preserve">ManagementDataCollection control NRM fragment (4.2.1-11). </w:t>
      </w:r>
      <w:r>
        <w:t xml:space="preserve">The IOC(s) in this category (e.g. </w:t>
      </w:r>
      <w:r w:rsidRPr="00FD12D7">
        <w:t>PerfMetricJob</w:t>
      </w:r>
      <w:r>
        <w:t xml:space="preserve">, TraceJob, AlarmList) </w:t>
      </w:r>
      <w:r w:rsidR="00063B35">
        <w:t>are</w:t>
      </w:r>
      <w:r>
        <w:t xml:space="preserve"> used for SBMA specifications only.</w:t>
      </w:r>
    </w:p>
    <w:p w14:paraId="48A45889" w14:textId="1BA90EAB" w:rsidR="0064652A" w:rsidRPr="0064652A" w:rsidRDefault="0064652A" w:rsidP="001C3573">
      <w:pPr>
        <w:jc w:val="both"/>
        <w:rPr>
          <w:lang w:eastAsia="zh-CN"/>
        </w:rPr>
      </w:pPr>
      <w:bookmarkStart w:id="3" w:name="_Hlk118485320"/>
      <w:r w:rsidRPr="0064652A">
        <w:rPr>
          <w:b/>
          <w:lang w:eastAsia="zh-CN"/>
        </w:rPr>
        <w:t>Proposal#1:</w:t>
      </w:r>
      <w:r>
        <w:rPr>
          <w:lang w:eastAsia="zh-CN"/>
        </w:rPr>
        <w:t xml:space="preserve"> K</w:t>
      </w:r>
      <w:r w:rsidR="00FD12D7">
        <w:rPr>
          <w:lang w:eastAsia="zh-CN"/>
        </w:rPr>
        <w:t>eep the content which can be applicable for both SBMA specification and IRP specification in existing TS 28.622</w:t>
      </w:r>
      <w:r>
        <w:rPr>
          <w:lang w:eastAsia="zh-CN"/>
        </w:rPr>
        <w:t xml:space="preserve">, including NRM </w:t>
      </w:r>
      <w:r w:rsidR="00D42113">
        <w:rPr>
          <w:lang w:eastAsia="zh-CN"/>
        </w:rPr>
        <w:t>Fragment</w:t>
      </w:r>
      <w:r>
        <w:rPr>
          <w:lang w:eastAsia="zh-CN"/>
        </w:rPr>
        <w:t xml:space="preserve"> belongin</w:t>
      </w:r>
      <w:r w:rsidRPr="001C3573">
        <w:rPr>
          <w:lang w:eastAsia="zh-CN"/>
        </w:rPr>
        <w:t xml:space="preserve">g to </w:t>
      </w:r>
      <w:r w:rsidR="00CD6160" w:rsidRPr="001C3573">
        <w:rPr>
          <w:lang w:eastAsia="zh-CN"/>
        </w:rPr>
        <w:t>Common NRM Fragment</w:t>
      </w:r>
      <w:r>
        <w:rPr>
          <w:lang w:eastAsia="zh-CN"/>
        </w:rPr>
        <w:t>.</w:t>
      </w:r>
    </w:p>
    <w:bookmarkEnd w:id="3"/>
    <w:p w14:paraId="7282A5F3" w14:textId="74995134" w:rsidR="001C3573" w:rsidRPr="00A605F0" w:rsidRDefault="0064652A" w:rsidP="0064652A">
      <w:pPr>
        <w:jc w:val="both"/>
        <w:rPr>
          <w:lang w:eastAsia="zh-CN"/>
        </w:rPr>
      </w:pPr>
      <w:r w:rsidRPr="0064652A">
        <w:rPr>
          <w:b/>
          <w:lang w:eastAsia="zh-CN"/>
        </w:rPr>
        <w:t>Benefits</w:t>
      </w:r>
      <w:r>
        <w:rPr>
          <w:lang w:eastAsia="zh-CN"/>
        </w:rPr>
        <w:t xml:space="preserve">: Keep the scope of TS 28.622 as original generic specification, corresponding content are agnostic to any specific management capabilities or features. Less impact on existing </w:t>
      </w:r>
      <w:r w:rsidR="00D42113">
        <w:rPr>
          <w:lang w:eastAsia="zh-CN"/>
        </w:rPr>
        <w:t>specifications</w:t>
      </w:r>
      <w:r>
        <w:rPr>
          <w:lang w:eastAsia="zh-CN"/>
        </w:rPr>
        <w:t xml:space="preserve"> and stage3 codes, because the content of </w:t>
      </w:r>
      <w:r w:rsidR="00416E02" w:rsidRPr="001C3573">
        <w:rPr>
          <w:lang w:eastAsia="zh-CN"/>
        </w:rPr>
        <w:t xml:space="preserve">Common NRM Fragment </w:t>
      </w:r>
      <w:r w:rsidRPr="0064652A">
        <w:rPr>
          <w:lang w:eastAsia="zh-CN"/>
        </w:rPr>
        <w:t xml:space="preserve">are referenced by </w:t>
      </w:r>
      <w:r>
        <w:rPr>
          <w:lang w:eastAsia="zh-CN"/>
        </w:rPr>
        <w:t>many specifications frequently.</w:t>
      </w:r>
    </w:p>
    <w:p w14:paraId="06C4717A" w14:textId="268CE687" w:rsidR="001C3573" w:rsidRPr="001C3573" w:rsidRDefault="001C3573" w:rsidP="0064652A">
      <w:pPr>
        <w:jc w:val="both"/>
        <w:rPr>
          <w:lang w:eastAsia="zh-CN"/>
        </w:rPr>
      </w:pPr>
      <w:r>
        <w:rPr>
          <w:rFonts w:hint="eastAsia"/>
          <w:b/>
          <w:lang w:eastAsia="zh-CN"/>
        </w:rPr>
        <w:t>Proposal</w:t>
      </w:r>
      <w:r>
        <w:rPr>
          <w:b/>
          <w:lang w:eastAsia="zh-CN"/>
        </w:rPr>
        <w:t xml:space="preserve">#2: </w:t>
      </w:r>
      <w:r>
        <w:rPr>
          <w:lang w:eastAsia="zh-CN"/>
        </w:rPr>
        <w:t>Move the conten</w:t>
      </w:r>
      <w:r w:rsidRPr="00321DD4">
        <w:rPr>
          <w:lang w:eastAsia="zh-CN"/>
        </w:rPr>
        <w:t xml:space="preserve">t which </w:t>
      </w:r>
      <w:r w:rsidRPr="001675E4">
        <w:rPr>
          <w:lang w:eastAsia="zh-CN"/>
        </w:rPr>
        <w:t xml:space="preserve">is </w:t>
      </w:r>
      <w:r w:rsidRPr="00321DD4">
        <w:rPr>
          <w:lang w:eastAsia="zh-CN"/>
        </w:rPr>
        <w:t xml:space="preserve">only applicable for SBMA specification to </w:t>
      </w:r>
      <w:r>
        <w:rPr>
          <w:lang w:eastAsia="zh-CN"/>
        </w:rPr>
        <w:t>corresponding existing feature TS (together with stage1)</w:t>
      </w:r>
      <w:r w:rsidRPr="00321DD4">
        <w:rPr>
          <w:lang w:eastAsia="zh-CN"/>
        </w:rPr>
        <w:t>,</w:t>
      </w:r>
      <w:r>
        <w:rPr>
          <w:lang w:eastAsia="zh-CN"/>
        </w:rPr>
        <w:t xml:space="preserve"> including NRM Fragment belonging to</w:t>
      </w:r>
      <w:r w:rsidRPr="001C3573">
        <w:rPr>
          <w:lang w:eastAsia="zh-CN"/>
        </w:rPr>
        <w:t xml:space="preserve"> Control NRM Fragment to support certain management capability.</w:t>
      </w:r>
    </w:p>
    <w:p w14:paraId="32221989" w14:textId="7034A1B4" w:rsidR="00845555" w:rsidRPr="001C3573" w:rsidRDefault="001C3573" w:rsidP="001C3573">
      <w:pPr>
        <w:jc w:val="center"/>
        <w:rPr>
          <w:b/>
          <w:lang w:eastAsia="zh-CN"/>
        </w:rPr>
      </w:pPr>
      <w:r>
        <w:rPr>
          <w:noProof/>
        </w:rPr>
        <w:lastRenderedPageBreak/>
        <w:drawing>
          <wp:inline distT="0" distB="0" distL="0" distR="0" wp14:anchorId="0E5386B2" wp14:editId="5DFD36CE">
            <wp:extent cx="4238625" cy="19080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48004" cy="1912241"/>
                    </a:xfrm>
                    <a:prstGeom prst="rect">
                      <a:avLst/>
                    </a:prstGeom>
                  </pic:spPr>
                </pic:pic>
              </a:graphicData>
            </a:graphic>
          </wp:inline>
        </w:drawing>
      </w:r>
    </w:p>
    <w:p w14:paraId="3D6037DA" w14:textId="20F849D1" w:rsidR="00FF578A" w:rsidRDefault="00E3441A" w:rsidP="0064652A">
      <w:pPr>
        <w:jc w:val="both"/>
        <w:rPr>
          <w:lang w:eastAsia="zh-CN"/>
        </w:rPr>
      </w:pPr>
      <w:r w:rsidRPr="0064652A">
        <w:rPr>
          <w:b/>
          <w:lang w:eastAsia="zh-CN"/>
        </w:rPr>
        <w:t>Benefits</w:t>
      </w:r>
      <w:r>
        <w:rPr>
          <w:lang w:eastAsia="zh-CN"/>
        </w:rPr>
        <w:t>: Define the NRM Fragment in corresponding feature TS, together with stage1 use case and requirements to show the end and end solution for corresponding management capability. The TS reader can easily get the whole solution for corresponding management capability.</w:t>
      </w:r>
    </w:p>
    <w:p w14:paraId="25AEF6FE" w14:textId="62D2F070" w:rsidR="00BD4241" w:rsidRPr="00E61FF5" w:rsidRDefault="00BD4241" w:rsidP="006368DB"/>
    <w:p w14:paraId="783DC5C5" w14:textId="77777777" w:rsidR="003E45A1" w:rsidRDefault="003E45A1" w:rsidP="003E45A1">
      <w:pPr>
        <w:pStyle w:val="1"/>
      </w:pPr>
      <w:r>
        <w:t>4</w:t>
      </w:r>
      <w:r>
        <w:tab/>
        <w:t>Detailed proposal</w:t>
      </w:r>
    </w:p>
    <w:p w14:paraId="042D528B" w14:textId="59C46395" w:rsidR="001C3573" w:rsidRDefault="001C3573" w:rsidP="001C3573">
      <w:pPr>
        <w:jc w:val="both"/>
        <w:rPr>
          <w:lang w:eastAsia="zh-CN"/>
        </w:rPr>
      </w:pPr>
      <w:r w:rsidRPr="0064652A">
        <w:rPr>
          <w:b/>
          <w:lang w:eastAsia="zh-CN"/>
        </w:rPr>
        <w:t>Proposal#1:</w:t>
      </w:r>
      <w:r>
        <w:rPr>
          <w:lang w:eastAsia="zh-CN"/>
        </w:rPr>
        <w:t xml:space="preserve"> Keep the content which can be applicable for both SBMA specification and IRP specification in existing TS 28.622, including NRM Fragment belongin</w:t>
      </w:r>
      <w:r w:rsidRPr="001C3573">
        <w:rPr>
          <w:lang w:eastAsia="zh-CN"/>
        </w:rPr>
        <w:t>g to Common NRM Fragment</w:t>
      </w:r>
      <w:r>
        <w:rPr>
          <w:lang w:eastAsia="zh-CN"/>
        </w:rPr>
        <w:t>.</w:t>
      </w:r>
    </w:p>
    <w:p w14:paraId="6AFD185B" w14:textId="77777777" w:rsidR="001C3573" w:rsidRPr="001C3573" w:rsidRDefault="001C3573" w:rsidP="001C3573">
      <w:pPr>
        <w:jc w:val="both"/>
        <w:rPr>
          <w:lang w:eastAsia="zh-CN"/>
        </w:rPr>
      </w:pPr>
      <w:r>
        <w:rPr>
          <w:rFonts w:hint="eastAsia"/>
          <w:b/>
          <w:lang w:eastAsia="zh-CN"/>
        </w:rPr>
        <w:t>Proposal</w:t>
      </w:r>
      <w:r>
        <w:rPr>
          <w:b/>
          <w:lang w:eastAsia="zh-CN"/>
        </w:rPr>
        <w:t xml:space="preserve">#2: </w:t>
      </w:r>
      <w:r>
        <w:rPr>
          <w:lang w:eastAsia="zh-CN"/>
        </w:rPr>
        <w:t>Move the conten</w:t>
      </w:r>
      <w:r w:rsidRPr="00321DD4">
        <w:rPr>
          <w:lang w:eastAsia="zh-CN"/>
        </w:rPr>
        <w:t xml:space="preserve">t which </w:t>
      </w:r>
      <w:r w:rsidRPr="001675E4">
        <w:rPr>
          <w:lang w:eastAsia="zh-CN"/>
        </w:rPr>
        <w:t xml:space="preserve">is </w:t>
      </w:r>
      <w:r w:rsidRPr="00321DD4">
        <w:rPr>
          <w:lang w:eastAsia="zh-CN"/>
        </w:rPr>
        <w:t xml:space="preserve">only applicable for SBMA specification to </w:t>
      </w:r>
      <w:r>
        <w:rPr>
          <w:lang w:eastAsia="zh-CN"/>
        </w:rPr>
        <w:t>corresponding existing feature TS (together with stage1)</w:t>
      </w:r>
      <w:r w:rsidRPr="00321DD4">
        <w:rPr>
          <w:lang w:eastAsia="zh-CN"/>
        </w:rPr>
        <w:t>,</w:t>
      </w:r>
      <w:r>
        <w:rPr>
          <w:lang w:eastAsia="zh-CN"/>
        </w:rPr>
        <w:t xml:space="preserve"> including NRM Fragment belonging to</w:t>
      </w:r>
      <w:r w:rsidRPr="001C3573">
        <w:rPr>
          <w:lang w:eastAsia="zh-CN"/>
        </w:rPr>
        <w:t xml:space="preserve"> Control NRM Fragment to support certain management capability.</w:t>
      </w:r>
    </w:p>
    <w:p w14:paraId="5E2D27BB" w14:textId="3FD068BB" w:rsidR="001C3573" w:rsidRPr="001C3573" w:rsidRDefault="001C3573" w:rsidP="001C3573">
      <w:pPr>
        <w:jc w:val="center"/>
        <w:rPr>
          <w:lang w:eastAsia="zh-CN"/>
        </w:rPr>
      </w:pPr>
      <w:r>
        <w:rPr>
          <w:noProof/>
        </w:rPr>
        <w:drawing>
          <wp:inline distT="0" distB="0" distL="0" distR="0" wp14:anchorId="394EA2AE" wp14:editId="13B460A1">
            <wp:extent cx="5270149" cy="2372360"/>
            <wp:effectExtent l="0" t="0" r="698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80688" cy="2377104"/>
                    </a:xfrm>
                    <a:prstGeom prst="rect">
                      <a:avLst/>
                    </a:prstGeom>
                  </pic:spPr>
                </pic:pic>
              </a:graphicData>
            </a:graphic>
          </wp:inline>
        </w:drawing>
      </w:r>
    </w:p>
    <w:p w14:paraId="44C13949" w14:textId="7BF1B68A" w:rsidR="00E50F36" w:rsidRPr="001C3573" w:rsidRDefault="00E50F36" w:rsidP="00E3441A">
      <w:pPr>
        <w:spacing w:after="0"/>
        <w:jc w:val="center"/>
        <w:rPr>
          <w:lang w:eastAsia="zh-CN"/>
        </w:rPr>
      </w:pPr>
    </w:p>
    <w:sectPr w:rsidR="00E50F36" w:rsidRPr="001C357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211D0" w14:textId="77777777" w:rsidR="00E57792" w:rsidRDefault="00E57792">
      <w:r>
        <w:separator/>
      </w:r>
    </w:p>
  </w:endnote>
  <w:endnote w:type="continuationSeparator" w:id="0">
    <w:p w14:paraId="49E29488" w14:textId="77777777" w:rsidR="00E57792" w:rsidRDefault="00E57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44E60" w14:textId="77777777" w:rsidR="00E57792" w:rsidRDefault="00E57792">
      <w:r>
        <w:separator/>
      </w:r>
    </w:p>
  </w:footnote>
  <w:footnote w:type="continuationSeparator" w:id="0">
    <w:p w14:paraId="28046550" w14:textId="77777777" w:rsidR="00E57792" w:rsidRDefault="00E577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CAEEA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0D07D2F"/>
    <w:multiLevelType w:val="hybridMultilevel"/>
    <w:tmpl w:val="71B6F4A8"/>
    <w:lvl w:ilvl="0" w:tplc="BD7243A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EE3CCF"/>
    <w:multiLevelType w:val="hybridMultilevel"/>
    <w:tmpl w:val="121E83D0"/>
    <w:lvl w:ilvl="0" w:tplc="B6D6B47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63B35"/>
    <w:rsid w:val="00074722"/>
    <w:rsid w:val="000819D8"/>
    <w:rsid w:val="000934A6"/>
    <w:rsid w:val="000A1895"/>
    <w:rsid w:val="000A2C6C"/>
    <w:rsid w:val="000A4660"/>
    <w:rsid w:val="000A60FC"/>
    <w:rsid w:val="000D0D7A"/>
    <w:rsid w:val="000D1B5B"/>
    <w:rsid w:val="000D5DAF"/>
    <w:rsid w:val="000E2324"/>
    <w:rsid w:val="000F1428"/>
    <w:rsid w:val="0010401F"/>
    <w:rsid w:val="00112FC3"/>
    <w:rsid w:val="001347F1"/>
    <w:rsid w:val="00137C86"/>
    <w:rsid w:val="00152ECF"/>
    <w:rsid w:val="001543E5"/>
    <w:rsid w:val="001651EE"/>
    <w:rsid w:val="001675E4"/>
    <w:rsid w:val="00173FA3"/>
    <w:rsid w:val="00184B6F"/>
    <w:rsid w:val="001861E5"/>
    <w:rsid w:val="001B1652"/>
    <w:rsid w:val="001B349D"/>
    <w:rsid w:val="001B53D4"/>
    <w:rsid w:val="001C3573"/>
    <w:rsid w:val="001C3EC8"/>
    <w:rsid w:val="001D2BD4"/>
    <w:rsid w:val="001D50A2"/>
    <w:rsid w:val="001D6628"/>
    <w:rsid w:val="001D6911"/>
    <w:rsid w:val="001E2E31"/>
    <w:rsid w:val="001E6958"/>
    <w:rsid w:val="00201947"/>
    <w:rsid w:val="0020395B"/>
    <w:rsid w:val="002046CB"/>
    <w:rsid w:val="00204DC9"/>
    <w:rsid w:val="002062C0"/>
    <w:rsid w:val="00215130"/>
    <w:rsid w:val="00224F94"/>
    <w:rsid w:val="00230002"/>
    <w:rsid w:val="00234A8C"/>
    <w:rsid w:val="00244C9A"/>
    <w:rsid w:val="00247216"/>
    <w:rsid w:val="00256A45"/>
    <w:rsid w:val="00295990"/>
    <w:rsid w:val="002A1857"/>
    <w:rsid w:val="002C7F38"/>
    <w:rsid w:val="002D42A3"/>
    <w:rsid w:val="002F30CB"/>
    <w:rsid w:val="002F6432"/>
    <w:rsid w:val="00300590"/>
    <w:rsid w:val="00301331"/>
    <w:rsid w:val="0030628A"/>
    <w:rsid w:val="00321DD4"/>
    <w:rsid w:val="00331647"/>
    <w:rsid w:val="00347D03"/>
    <w:rsid w:val="0035122B"/>
    <w:rsid w:val="00351EFD"/>
    <w:rsid w:val="00353451"/>
    <w:rsid w:val="00357954"/>
    <w:rsid w:val="00371032"/>
    <w:rsid w:val="00371B44"/>
    <w:rsid w:val="003A2A09"/>
    <w:rsid w:val="003C122B"/>
    <w:rsid w:val="003C3F0E"/>
    <w:rsid w:val="003C4D82"/>
    <w:rsid w:val="003C5A97"/>
    <w:rsid w:val="003C7A04"/>
    <w:rsid w:val="003D115C"/>
    <w:rsid w:val="003E45A1"/>
    <w:rsid w:val="003E723F"/>
    <w:rsid w:val="003F0933"/>
    <w:rsid w:val="003F52B2"/>
    <w:rsid w:val="00416E02"/>
    <w:rsid w:val="00425F47"/>
    <w:rsid w:val="0043775B"/>
    <w:rsid w:val="00440414"/>
    <w:rsid w:val="00454663"/>
    <w:rsid w:val="004558E9"/>
    <w:rsid w:val="0045777E"/>
    <w:rsid w:val="00497D72"/>
    <w:rsid w:val="004A2DBD"/>
    <w:rsid w:val="004B3753"/>
    <w:rsid w:val="004C31D2"/>
    <w:rsid w:val="004D55C2"/>
    <w:rsid w:val="004E46B6"/>
    <w:rsid w:val="004F5A8C"/>
    <w:rsid w:val="00511A86"/>
    <w:rsid w:val="00521131"/>
    <w:rsid w:val="00527C0B"/>
    <w:rsid w:val="005410F6"/>
    <w:rsid w:val="00544BB9"/>
    <w:rsid w:val="0055284E"/>
    <w:rsid w:val="005729C4"/>
    <w:rsid w:val="0059227B"/>
    <w:rsid w:val="005933F4"/>
    <w:rsid w:val="005B0966"/>
    <w:rsid w:val="005B795D"/>
    <w:rsid w:val="005C6B65"/>
    <w:rsid w:val="005C73A8"/>
    <w:rsid w:val="005D5E61"/>
    <w:rsid w:val="005E0FC5"/>
    <w:rsid w:val="005E209F"/>
    <w:rsid w:val="005E372B"/>
    <w:rsid w:val="005E57BA"/>
    <w:rsid w:val="005F3765"/>
    <w:rsid w:val="00613463"/>
    <w:rsid w:val="00613820"/>
    <w:rsid w:val="00621DFD"/>
    <w:rsid w:val="0063506C"/>
    <w:rsid w:val="006368DB"/>
    <w:rsid w:val="006408FF"/>
    <w:rsid w:val="006431AF"/>
    <w:rsid w:val="0064652A"/>
    <w:rsid w:val="00652248"/>
    <w:rsid w:val="00656321"/>
    <w:rsid w:val="00657B80"/>
    <w:rsid w:val="00675B3C"/>
    <w:rsid w:val="00675D43"/>
    <w:rsid w:val="00683497"/>
    <w:rsid w:val="00685AE0"/>
    <w:rsid w:val="0069495C"/>
    <w:rsid w:val="006D340A"/>
    <w:rsid w:val="006D6057"/>
    <w:rsid w:val="006E0DAF"/>
    <w:rsid w:val="006F10F7"/>
    <w:rsid w:val="006F3C95"/>
    <w:rsid w:val="00715A1D"/>
    <w:rsid w:val="007179E9"/>
    <w:rsid w:val="00726047"/>
    <w:rsid w:val="00750A04"/>
    <w:rsid w:val="00752F57"/>
    <w:rsid w:val="00760BB0"/>
    <w:rsid w:val="0076157A"/>
    <w:rsid w:val="00773E7B"/>
    <w:rsid w:val="00783BA3"/>
    <w:rsid w:val="00784593"/>
    <w:rsid w:val="007A00EF"/>
    <w:rsid w:val="007B0F2C"/>
    <w:rsid w:val="007B19EA"/>
    <w:rsid w:val="007C0A2D"/>
    <w:rsid w:val="007C27B0"/>
    <w:rsid w:val="007C6F96"/>
    <w:rsid w:val="007C7E7F"/>
    <w:rsid w:val="007F300B"/>
    <w:rsid w:val="007F37E5"/>
    <w:rsid w:val="008014C3"/>
    <w:rsid w:val="00802644"/>
    <w:rsid w:val="008139D6"/>
    <w:rsid w:val="008302A1"/>
    <w:rsid w:val="00845555"/>
    <w:rsid w:val="00850812"/>
    <w:rsid w:val="00852D79"/>
    <w:rsid w:val="00876B9A"/>
    <w:rsid w:val="00891502"/>
    <w:rsid w:val="008933BF"/>
    <w:rsid w:val="008A10C4"/>
    <w:rsid w:val="008B0248"/>
    <w:rsid w:val="008C5D4A"/>
    <w:rsid w:val="008D1D80"/>
    <w:rsid w:val="008D75A7"/>
    <w:rsid w:val="008E085D"/>
    <w:rsid w:val="008F5F33"/>
    <w:rsid w:val="0091046A"/>
    <w:rsid w:val="00917D69"/>
    <w:rsid w:val="00926ABD"/>
    <w:rsid w:val="00936EE4"/>
    <w:rsid w:val="00947F4E"/>
    <w:rsid w:val="00951100"/>
    <w:rsid w:val="00953F59"/>
    <w:rsid w:val="009607D3"/>
    <w:rsid w:val="00966D47"/>
    <w:rsid w:val="00992312"/>
    <w:rsid w:val="00993B74"/>
    <w:rsid w:val="009B22DC"/>
    <w:rsid w:val="009C0DED"/>
    <w:rsid w:val="009D1E2F"/>
    <w:rsid w:val="009D4715"/>
    <w:rsid w:val="009E0FCA"/>
    <w:rsid w:val="009E5125"/>
    <w:rsid w:val="00A23302"/>
    <w:rsid w:val="00A37A37"/>
    <w:rsid w:val="00A37D7F"/>
    <w:rsid w:val="00A45FBC"/>
    <w:rsid w:val="00A46410"/>
    <w:rsid w:val="00A46A97"/>
    <w:rsid w:val="00A54BC9"/>
    <w:rsid w:val="00A57688"/>
    <w:rsid w:val="00A605F0"/>
    <w:rsid w:val="00A84A94"/>
    <w:rsid w:val="00AA7646"/>
    <w:rsid w:val="00AB6D6E"/>
    <w:rsid w:val="00AD03A2"/>
    <w:rsid w:val="00AD1DAA"/>
    <w:rsid w:val="00AF1E23"/>
    <w:rsid w:val="00AF7F81"/>
    <w:rsid w:val="00B01AFF"/>
    <w:rsid w:val="00B04450"/>
    <w:rsid w:val="00B04D5D"/>
    <w:rsid w:val="00B05CC7"/>
    <w:rsid w:val="00B25765"/>
    <w:rsid w:val="00B27E39"/>
    <w:rsid w:val="00B350D8"/>
    <w:rsid w:val="00B76763"/>
    <w:rsid w:val="00B7732B"/>
    <w:rsid w:val="00B852C6"/>
    <w:rsid w:val="00B879F0"/>
    <w:rsid w:val="00B91C53"/>
    <w:rsid w:val="00BA518D"/>
    <w:rsid w:val="00BC162E"/>
    <w:rsid w:val="00BC224C"/>
    <w:rsid w:val="00BC25AA"/>
    <w:rsid w:val="00BC3D88"/>
    <w:rsid w:val="00BD4241"/>
    <w:rsid w:val="00BD4D24"/>
    <w:rsid w:val="00BF4285"/>
    <w:rsid w:val="00BF5D07"/>
    <w:rsid w:val="00C022E3"/>
    <w:rsid w:val="00C028B3"/>
    <w:rsid w:val="00C22D17"/>
    <w:rsid w:val="00C4712D"/>
    <w:rsid w:val="00C555C9"/>
    <w:rsid w:val="00C62DEA"/>
    <w:rsid w:val="00C66A24"/>
    <w:rsid w:val="00C703BA"/>
    <w:rsid w:val="00C74D48"/>
    <w:rsid w:val="00C94F55"/>
    <w:rsid w:val="00CA7D62"/>
    <w:rsid w:val="00CB07A8"/>
    <w:rsid w:val="00CB14D5"/>
    <w:rsid w:val="00CC21CB"/>
    <w:rsid w:val="00CD27E3"/>
    <w:rsid w:val="00CD4A57"/>
    <w:rsid w:val="00CD6160"/>
    <w:rsid w:val="00D129B5"/>
    <w:rsid w:val="00D146F1"/>
    <w:rsid w:val="00D15471"/>
    <w:rsid w:val="00D22A8A"/>
    <w:rsid w:val="00D33604"/>
    <w:rsid w:val="00D37B08"/>
    <w:rsid w:val="00D4102F"/>
    <w:rsid w:val="00D42113"/>
    <w:rsid w:val="00D437FF"/>
    <w:rsid w:val="00D5130C"/>
    <w:rsid w:val="00D561BF"/>
    <w:rsid w:val="00D62265"/>
    <w:rsid w:val="00D72FE7"/>
    <w:rsid w:val="00D76DC1"/>
    <w:rsid w:val="00D838AB"/>
    <w:rsid w:val="00D8512E"/>
    <w:rsid w:val="00DA1E58"/>
    <w:rsid w:val="00DA5D62"/>
    <w:rsid w:val="00DA62F3"/>
    <w:rsid w:val="00DD0EEF"/>
    <w:rsid w:val="00DD37EC"/>
    <w:rsid w:val="00DE4EF2"/>
    <w:rsid w:val="00DE7BE4"/>
    <w:rsid w:val="00DF2C0E"/>
    <w:rsid w:val="00E04DB6"/>
    <w:rsid w:val="00E06FFB"/>
    <w:rsid w:val="00E233CC"/>
    <w:rsid w:val="00E2540D"/>
    <w:rsid w:val="00E27D8C"/>
    <w:rsid w:val="00E30155"/>
    <w:rsid w:val="00E3441A"/>
    <w:rsid w:val="00E50F36"/>
    <w:rsid w:val="00E53D8A"/>
    <w:rsid w:val="00E56994"/>
    <w:rsid w:val="00E57792"/>
    <w:rsid w:val="00E61FF5"/>
    <w:rsid w:val="00E73191"/>
    <w:rsid w:val="00E91FE1"/>
    <w:rsid w:val="00E941BD"/>
    <w:rsid w:val="00EA26D1"/>
    <w:rsid w:val="00EA32EA"/>
    <w:rsid w:val="00EA5E95"/>
    <w:rsid w:val="00ED4954"/>
    <w:rsid w:val="00EE0943"/>
    <w:rsid w:val="00EE33A2"/>
    <w:rsid w:val="00EE455C"/>
    <w:rsid w:val="00F054AB"/>
    <w:rsid w:val="00F559AF"/>
    <w:rsid w:val="00F67A1C"/>
    <w:rsid w:val="00F82C5B"/>
    <w:rsid w:val="00F8555F"/>
    <w:rsid w:val="00F903FC"/>
    <w:rsid w:val="00FA1DEC"/>
    <w:rsid w:val="00FB3DB9"/>
    <w:rsid w:val="00FB4EB1"/>
    <w:rsid w:val="00FB5301"/>
    <w:rsid w:val="00FC5AF1"/>
    <w:rsid w:val="00FD0EA6"/>
    <w:rsid w:val="00FD12D7"/>
    <w:rsid w:val="00FE6563"/>
    <w:rsid w:val="00FF57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E6563"/>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7C7E7F"/>
  </w:style>
  <w:style w:type="paragraph" w:styleId="af2">
    <w:name w:val="Block Text"/>
    <w:basedOn w:val="a"/>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3">
    <w:name w:val="Body Text"/>
    <w:basedOn w:val="a"/>
    <w:link w:val="af4"/>
    <w:rsid w:val="007C7E7F"/>
    <w:pPr>
      <w:spacing w:after="120"/>
    </w:pPr>
  </w:style>
  <w:style w:type="character" w:customStyle="1" w:styleId="af4">
    <w:name w:val="正文文本 字符"/>
    <w:basedOn w:val="a0"/>
    <w:link w:val="af3"/>
    <w:rsid w:val="007C7E7F"/>
    <w:rPr>
      <w:rFonts w:ascii="Times New Roman" w:hAnsi="Times New Roman"/>
      <w:lang w:eastAsia="en-US"/>
    </w:rPr>
  </w:style>
  <w:style w:type="paragraph" w:styleId="24">
    <w:name w:val="Body Text 2"/>
    <w:basedOn w:val="a"/>
    <w:link w:val="25"/>
    <w:rsid w:val="007C7E7F"/>
    <w:pPr>
      <w:spacing w:after="120" w:line="480" w:lineRule="auto"/>
    </w:pPr>
  </w:style>
  <w:style w:type="character" w:customStyle="1" w:styleId="25">
    <w:name w:val="正文文本 2 字符"/>
    <w:basedOn w:val="a0"/>
    <w:link w:val="24"/>
    <w:rsid w:val="007C7E7F"/>
    <w:rPr>
      <w:rFonts w:ascii="Times New Roman" w:hAnsi="Times New Roman"/>
      <w:lang w:eastAsia="en-US"/>
    </w:rPr>
  </w:style>
  <w:style w:type="paragraph" w:styleId="33">
    <w:name w:val="Body Text 3"/>
    <w:basedOn w:val="a"/>
    <w:link w:val="34"/>
    <w:rsid w:val="007C7E7F"/>
    <w:pPr>
      <w:spacing w:after="120"/>
    </w:pPr>
    <w:rPr>
      <w:sz w:val="16"/>
      <w:szCs w:val="16"/>
    </w:rPr>
  </w:style>
  <w:style w:type="character" w:customStyle="1" w:styleId="34">
    <w:name w:val="正文文本 3 字符"/>
    <w:basedOn w:val="a0"/>
    <w:link w:val="33"/>
    <w:rsid w:val="007C7E7F"/>
    <w:rPr>
      <w:rFonts w:ascii="Times New Roman" w:hAnsi="Times New Roman"/>
      <w:sz w:val="16"/>
      <w:szCs w:val="16"/>
      <w:lang w:eastAsia="en-US"/>
    </w:rPr>
  </w:style>
  <w:style w:type="paragraph" w:styleId="af5">
    <w:name w:val="Body Text First Indent"/>
    <w:basedOn w:val="af3"/>
    <w:link w:val="af6"/>
    <w:rsid w:val="007C7E7F"/>
    <w:pPr>
      <w:spacing w:after="180"/>
      <w:ind w:firstLine="360"/>
    </w:pPr>
  </w:style>
  <w:style w:type="character" w:customStyle="1" w:styleId="af6">
    <w:name w:val="正文文本首行缩进 字符"/>
    <w:basedOn w:val="af4"/>
    <w:link w:val="af5"/>
    <w:rsid w:val="007C7E7F"/>
    <w:rPr>
      <w:rFonts w:ascii="Times New Roman" w:hAnsi="Times New Roman"/>
      <w:lang w:eastAsia="en-US"/>
    </w:rPr>
  </w:style>
  <w:style w:type="paragraph" w:styleId="af7">
    <w:name w:val="Body Text Indent"/>
    <w:basedOn w:val="a"/>
    <w:link w:val="af8"/>
    <w:rsid w:val="007C7E7F"/>
    <w:pPr>
      <w:spacing w:after="120"/>
      <w:ind w:left="283"/>
    </w:pPr>
  </w:style>
  <w:style w:type="character" w:customStyle="1" w:styleId="af8">
    <w:name w:val="正文文本缩进 字符"/>
    <w:basedOn w:val="a0"/>
    <w:link w:val="af7"/>
    <w:rsid w:val="007C7E7F"/>
    <w:rPr>
      <w:rFonts w:ascii="Times New Roman" w:hAnsi="Times New Roman"/>
      <w:lang w:eastAsia="en-US"/>
    </w:rPr>
  </w:style>
  <w:style w:type="paragraph" w:styleId="26">
    <w:name w:val="Body Text First Indent 2"/>
    <w:basedOn w:val="af7"/>
    <w:link w:val="27"/>
    <w:rsid w:val="007C7E7F"/>
    <w:pPr>
      <w:spacing w:after="180"/>
      <w:ind w:left="360" w:firstLine="360"/>
    </w:pPr>
  </w:style>
  <w:style w:type="character" w:customStyle="1" w:styleId="27">
    <w:name w:val="正文文本首行缩进 2 字符"/>
    <w:basedOn w:val="af8"/>
    <w:link w:val="26"/>
    <w:rsid w:val="007C7E7F"/>
    <w:rPr>
      <w:rFonts w:ascii="Times New Roman" w:hAnsi="Times New Roman"/>
      <w:lang w:eastAsia="en-US"/>
    </w:rPr>
  </w:style>
  <w:style w:type="paragraph" w:styleId="28">
    <w:name w:val="Body Text Indent 2"/>
    <w:basedOn w:val="a"/>
    <w:link w:val="29"/>
    <w:rsid w:val="007C7E7F"/>
    <w:pPr>
      <w:spacing w:after="120" w:line="480" w:lineRule="auto"/>
      <w:ind w:left="283"/>
    </w:pPr>
  </w:style>
  <w:style w:type="character" w:customStyle="1" w:styleId="29">
    <w:name w:val="正文文本缩进 2 字符"/>
    <w:basedOn w:val="a0"/>
    <w:link w:val="28"/>
    <w:rsid w:val="007C7E7F"/>
    <w:rPr>
      <w:rFonts w:ascii="Times New Roman" w:hAnsi="Times New Roman"/>
      <w:lang w:eastAsia="en-US"/>
    </w:rPr>
  </w:style>
  <w:style w:type="paragraph" w:styleId="35">
    <w:name w:val="Body Text Indent 3"/>
    <w:basedOn w:val="a"/>
    <w:link w:val="36"/>
    <w:rsid w:val="007C7E7F"/>
    <w:pPr>
      <w:spacing w:after="120"/>
      <w:ind w:left="283"/>
    </w:pPr>
    <w:rPr>
      <w:sz w:val="16"/>
      <w:szCs w:val="16"/>
    </w:rPr>
  </w:style>
  <w:style w:type="character" w:customStyle="1" w:styleId="36">
    <w:name w:val="正文文本缩进 3 字符"/>
    <w:basedOn w:val="a0"/>
    <w:link w:val="35"/>
    <w:rsid w:val="007C7E7F"/>
    <w:rPr>
      <w:rFonts w:ascii="Times New Roman" w:hAnsi="Times New Roman"/>
      <w:sz w:val="16"/>
      <w:szCs w:val="16"/>
      <w:lang w:eastAsia="en-US"/>
    </w:rPr>
  </w:style>
  <w:style w:type="paragraph" w:styleId="af9">
    <w:name w:val="caption"/>
    <w:basedOn w:val="a"/>
    <w:next w:val="a"/>
    <w:semiHidden/>
    <w:unhideWhenUsed/>
    <w:qFormat/>
    <w:rsid w:val="007C7E7F"/>
    <w:pPr>
      <w:spacing w:after="200"/>
    </w:pPr>
    <w:rPr>
      <w:i/>
      <w:iCs/>
      <w:color w:val="44546A" w:themeColor="text2"/>
      <w:sz w:val="18"/>
      <w:szCs w:val="18"/>
    </w:rPr>
  </w:style>
  <w:style w:type="paragraph" w:styleId="afa">
    <w:name w:val="Closing"/>
    <w:basedOn w:val="a"/>
    <w:link w:val="afb"/>
    <w:rsid w:val="007C7E7F"/>
    <w:pPr>
      <w:spacing w:after="0"/>
      <w:ind w:left="4252"/>
    </w:pPr>
  </w:style>
  <w:style w:type="character" w:customStyle="1" w:styleId="afb">
    <w:name w:val="结束语 字符"/>
    <w:basedOn w:val="a0"/>
    <w:link w:val="afa"/>
    <w:rsid w:val="007C7E7F"/>
    <w:rPr>
      <w:rFonts w:ascii="Times New Roman" w:hAnsi="Times New Roman"/>
      <w:lang w:eastAsia="en-US"/>
    </w:rPr>
  </w:style>
  <w:style w:type="paragraph" w:styleId="afc">
    <w:name w:val="annotation subject"/>
    <w:basedOn w:val="ad"/>
    <w:next w:val="ad"/>
    <w:link w:val="afd"/>
    <w:rsid w:val="007C7E7F"/>
    <w:rPr>
      <w:b/>
      <w:bCs/>
    </w:rPr>
  </w:style>
  <w:style w:type="character" w:customStyle="1" w:styleId="ae">
    <w:name w:val="批注文字 字符"/>
    <w:basedOn w:val="a0"/>
    <w:link w:val="ad"/>
    <w:semiHidden/>
    <w:rsid w:val="007C7E7F"/>
    <w:rPr>
      <w:rFonts w:ascii="Times New Roman" w:hAnsi="Times New Roman"/>
      <w:lang w:eastAsia="en-US"/>
    </w:rPr>
  </w:style>
  <w:style w:type="character" w:customStyle="1" w:styleId="afd">
    <w:name w:val="批注主题 字符"/>
    <w:basedOn w:val="ae"/>
    <w:link w:val="afc"/>
    <w:rsid w:val="007C7E7F"/>
    <w:rPr>
      <w:rFonts w:ascii="Times New Roman" w:hAnsi="Times New Roman"/>
      <w:b/>
      <w:bCs/>
      <w:lang w:eastAsia="en-US"/>
    </w:rPr>
  </w:style>
  <w:style w:type="paragraph" w:styleId="afe">
    <w:name w:val="Date"/>
    <w:basedOn w:val="a"/>
    <w:next w:val="a"/>
    <w:link w:val="aff"/>
    <w:rsid w:val="007C7E7F"/>
  </w:style>
  <w:style w:type="character" w:customStyle="1" w:styleId="aff">
    <w:name w:val="日期 字符"/>
    <w:basedOn w:val="a0"/>
    <w:link w:val="afe"/>
    <w:rsid w:val="007C7E7F"/>
    <w:rPr>
      <w:rFonts w:ascii="Times New Roman" w:hAnsi="Times New Roman"/>
      <w:lang w:eastAsia="en-US"/>
    </w:rPr>
  </w:style>
  <w:style w:type="paragraph" w:styleId="aff0">
    <w:name w:val="Document Map"/>
    <w:basedOn w:val="a"/>
    <w:link w:val="aff1"/>
    <w:rsid w:val="007C7E7F"/>
    <w:pPr>
      <w:spacing w:after="0"/>
    </w:pPr>
    <w:rPr>
      <w:rFonts w:ascii="Segoe UI" w:hAnsi="Segoe UI" w:cs="Segoe UI"/>
      <w:sz w:val="16"/>
      <w:szCs w:val="16"/>
    </w:rPr>
  </w:style>
  <w:style w:type="character" w:customStyle="1" w:styleId="aff1">
    <w:name w:val="文档结构图 字符"/>
    <w:basedOn w:val="a0"/>
    <w:link w:val="aff0"/>
    <w:rsid w:val="007C7E7F"/>
    <w:rPr>
      <w:rFonts w:ascii="Segoe UI" w:hAnsi="Segoe UI" w:cs="Segoe UI"/>
      <w:sz w:val="16"/>
      <w:szCs w:val="16"/>
      <w:lang w:eastAsia="en-US"/>
    </w:rPr>
  </w:style>
  <w:style w:type="paragraph" w:styleId="aff2">
    <w:name w:val="E-mail Signature"/>
    <w:basedOn w:val="a"/>
    <w:link w:val="aff3"/>
    <w:rsid w:val="007C7E7F"/>
    <w:pPr>
      <w:spacing w:after="0"/>
    </w:pPr>
  </w:style>
  <w:style w:type="character" w:customStyle="1" w:styleId="aff3">
    <w:name w:val="电子邮件签名 字符"/>
    <w:basedOn w:val="a0"/>
    <w:link w:val="aff2"/>
    <w:rsid w:val="007C7E7F"/>
    <w:rPr>
      <w:rFonts w:ascii="Times New Roman" w:hAnsi="Times New Roman"/>
      <w:lang w:eastAsia="en-US"/>
    </w:rPr>
  </w:style>
  <w:style w:type="paragraph" w:styleId="aff4">
    <w:name w:val="endnote text"/>
    <w:basedOn w:val="a"/>
    <w:link w:val="aff5"/>
    <w:rsid w:val="007C7E7F"/>
    <w:pPr>
      <w:spacing w:after="0"/>
    </w:pPr>
  </w:style>
  <w:style w:type="character" w:customStyle="1" w:styleId="aff5">
    <w:name w:val="尾注文本 字符"/>
    <w:basedOn w:val="a0"/>
    <w:link w:val="aff4"/>
    <w:rsid w:val="007C7E7F"/>
    <w:rPr>
      <w:rFonts w:ascii="Times New Roman" w:hAnsi="Times New Roman"/>
      <w:lang w:eastAsia="en-US"/>
    </w:rPr>
  </w:style>
  <w:style w:type="paragraph" w:styleId="aff6">
    <w:name w:val="envelope address"/>
    <w:basedOn w:val="a"/>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
    <w:rsid w:val="007C7E7F"/>
    <w:pPr>
      <w:spacing w:after="0"/>
    </w:pPr>
    <w:rPr>
      <w:rFonts w:asciiTheme="majorHAnsi" w:eastAsiaTheme="majorEastAsia" w:hAnsiTheme="majorHAnsi" w:cstheme="majorBidi"/>
    </w:rPr>
  </w:style>
  <w:style w:type="paragraph" w:styleId="HTML">
    <w:name w:val="HTML Address"/>
    <w:basedOn w:val="a"/>
    <w:link w:val="HTML0"/>
    <w:rsid w:val="007C7E7F"/>
    <w:pPr>
      <w:spacing w:after="0"/>
    </w:pPr>
    <w:rPr>
      <w:i/>
      <w:iCs/>
    </w:rPr>
  </w:style>
  <w:style w:type="character" w:customStyle="1" w:styleId="HTML0">
    <w:name w:val="HTML 地址 字符"/>
    <w:basedOn w:val="a0"/>
    <w:link w:val="HTML"/>
    <w:rsid w:val="007C7E7F"/>
    <w:rPr>
      <w:rFonts w:ascii="Times New Roman" w:hAnsi="Times New Roman"/>
      <w:i/>
      <w:iCs/>
      <w:lang w:eastAsia="en-US"/>
    </w:rPr>
  </w:style>
  <w:style w:type="paragraph" w:styleId="HTML1">
    <w:name w:val="HTML Preformatted"/>
    <w:basedOn w:val="a"/>
    <w:link w:val="HTML2"/>
    <w:rsid w:val="007C7E7F"/>
    <w:pPr>
      <w:spacing w:after="0"/>
    </w:pPr>
    <w:rPr>
      <w:rFonts w:ascii="Consolas" w:hAnsi="Consolas"/>
    </w:rPr>
  </w:style>
  <w:style w:type="character" w:customStyle="1" w:styleId="HTML2">
    <w:name w:val="HTML 预设格式 字符"/>
    <w:basedOn w:val="a0"/>
    <w:link w:val="HTML1"/>
    <w:rsid w:val="007C7E7F"/>
    <w:rPr>
      <w:rFonts w:ascii="Consolas" w:hAnsi="Consolas"/>
      <w:lang w:eastAsia="en-US"/>
    </w:rPr>
  </w:style>
  <w:style w:type="paragraph" w:styleId="37">
    <w:name w:val="index 3"/>
    <w:basedOn w:val="a"/>
    <w:next w:val="a"/>
    <w:rsid w:val="007C7E7F"/>
    <w:pPr>
      <w:spacing w:after="0"/>
      <w:ind w:left="600" w:hanging="200"/>
    </w:pPr>
  </w:style>
  <w:style w:type="paragraph" w:styleId="43">
    <w:name w:val="index 4"/>
    <w:basedOn w:val="a"/>
    <w:next w:val="a"/>
    <w:rsid w:val="007C7E7F"/>
    <w:pPr>
      <w:spacing w:after="0"/>
      <w:ind w:left="800" w:hanging="200"/>
    </w:pPr>
  </w:style>
  <w:style w:type="paragraph" w:styleId="53">
    <w:name w:val="index 5"/>
    <w:basedOn w:val="a"/>
    <w:next w:val="a"/>
    <w:rsid w:val="007C7E7F"/>
    <w:pPr>
      <w:spacing w:after="0"/>
      <w:ind w:left="1000" w:hanging="200"/>
    </w:pPr>
  </w:style>
  <w:style w:type="paragraph" w:styleId="60">
    <w:name w:val="index 6"/>
    <w:basedOn w:val="a"/>
    <w:next w:val="a"/>
    <w:rsid w:val="007C7E7F"/>
    <w:pPr>
      <w:spacing w:after="0"/>
      <w:ind w:left="1200" w:hanging="200"/>
    </w:pPr>
  </w:style>
  <w:style w:type="paragraph" w:styleId="70">
    <w:name w:val="index 7"/>
    <w:basedOn w:val="a"/>
    <w:next w:val="a"/>
    <w:rsid w:val="007C7E7F"/>
    <w:pPr>
      <w:spacing w:after="0"/>
      <w:ind w:left="1400" w:hanging="200"/>
    </w:pPr>
  </w:style>
  <w:style w:type="paragraph" w:styleId="80">
    <w:name w:val="index 8"/>
    <w:basedOn w:val="a"/>
    <w:next w:val="a"/>
    <w:rsid w:val="007C7E7F"/>
    <w:pPr>
      <w:spacing w:after="0"/>
      <w:ind w:left="1600" w:hanging="200"/>
    </w:pPr>
  </w:style>
  <w:style w:type="paragraph" w:styleId="90">
    <w:name w:val="index 9"/>
    <w:basedOn w:val="a"/>
    <w:next w:val="a"/>
    <w:rsid w:val="007C7E7F"/>
    <w:pPr>
      <w:spacing w:after="0"/>
      <w:ind w:left="1800" w:hanging="200"/>
    </w:pPr>
  </w:style>
  <w:style w:type="paragraph" w:styleId="aff8">
    <w:name w:val="index heading"/>
    <w:basedOn w:val="a"/>
    <w:next w:val="11"/>
    <w:rsid w:val="007C7E7F"/>
    <w:rPr>
      <w:rFonts w:asciiTheme="majorHAnsi" w:eastAsiaTheme="majorEastAsia" w:hAnsiTheme="majorHAnsi" w:cstheme="majorBidi"/>
      <w:b/>
      <w:bCs/>
    </w:rPr>
  </w:style>
  <w:style w:type="paragraph" w:styleId="aff9">
    <w:name w:val="Intense Quote"/>
    <w:basedOn w:val="a"/>
    <w:next w:val="a"/>
    <w:link w:val="affa"/>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0"/>
    <w:link w:val="aff9"/>
    <w:uiPriority w:val="30"/>
    <w:rsid w:val="007C7E7F"/>
    <w:rPr>
      <w:rFonts w:ascii="Times New Roman" w:hAnsi="Times New Roman"/>
      <w:i/>
      <w:iCs/>
      <w:color w:val="4472C4" w:themeColor="accent1"/>
      <w:lang w:eastAsia="en-US"/>
    </w:rPr>
  </w:style>
  <w:style w:type="paragraph" w:styleId="affb">
    <w:name w:val="List Continue"/>
    <w:basedOn w:val="a"/>
    <w:rsid w:val="007C7E7F"/>
    <w:pPr>
      <w:spacing w:after="120"/>
      <w:ind w:left="283"/>
      <w:contextualSpacing/>
    </w:pPr>
  </w:style>
  <w:style w:type="paragraph" w:styleId="2a">
    <w:name w:val="List Continue 2"/>
    <w:basedOn w:val="a"/>
    <w:rsid w:val="007C7E7F"/>
    <w:pPr>
      <w:spacing w:after="120"/>
      <w:ind w:left="566"/>
      <w:contextualSpacing/>
    </w:pPr>
  </w:style>
  <w:style w:type="paragraph" w:styleId="38">
    <w:name w:val="List Continue 3"/>
    <w:basedOn w:val="a"/>
    <w:rsid w:val="007C7E7F"/>
    <w:pPr>
      <w:spacing w:after="120"/>
      <w:ind w:left="849"/>
      <w:contextualSpacing/>
    </w:pPr>
  </w:style>
  <w:style w:type="paragraph" w:styleId="44">
    <w:name w:val="List Continue 4"/>
    <w:basedOn w:val="a"/>
    <w:rsid w:val="007C7E7F"/>
    <w:pPr>
      <w:spacing w:after="120"/>
      <w:ind w:left="1132"/>
      <w:contextualSpacing/>
    </w:pPr>
  </w:style>
  <w:style w:type="paragraph" w:styleId="54">
    <w:name w:val="List Continue 5"/>
    <w:basedOn w:val="a"/>
    <w:rsid w:val="007C7E7F"/>
    <w:pPr>
      <w:spacing w:after="120"/>
      <w:ind w:left="1415"/>
      <w:contextualSpacing/>
    </w:pPr>
  </w:style>
  <w:style w:type="paragraph" w:styleId="3">
    <w:name w:val="List Number 3"/>
    <w:basedOn w:val="a"/>
    <w:rsid w:val="007C7E7F"/>
    <w:pPr>
      <w:numPr>
        <w:numId w:val="20"/>
      </w:numPr>
      <w:contextualSpacing/>
    </w:pPr>
  </w:style>
  <w:style w:type="paragraph" w:styleId="4">
    <w:name w:val="List Number 4"/>
    <w:basedOn w:val="a"/>
    <w:rsid w:val="007C7E7F"/>
    <w:pPr>
      <w:numPr>
        <w:numId w:val="21"/>
      </w:numPr>
      <w:contextualSpacing/>
    </w:pPr>
  </w:style>
  <w:style w:type="paragraph" w:styleId="5">
    <w:name w:val="List Number 5"/>
    <w:basedOn w:val="a"/>
    <w:rsid w:val="007C7E7F"/>
    <w:pPr>
      <w:numPr>
        <w:numId w:val="22"/>
      </w:numPr>
      <w:contextualSpacing/>
    </w:pPr>
  </w:style>
  <w:style w:type="paragraph" w:styleId="affc">
    <w:name w:val="List Paragraph"/>
    <w:basedOn w:val="a"/>
    <w:uiPriority w:val="34"/>
    <w:qFormat/>
    <w:rsid w:val="007C7E7F"/>
    <w:pPr>
      <w:ind w:left="720"/>
      <w:contextualSpacing/>
    </w:pPr>
  </w:style>
  <w:style w:type="paragraph" w:styleId="affd">
    <w:name w:val="macro"/>
    <w:link w:val="affe"/>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0"/>
    <w:link w:val="affd"/>
    <w:rsid w:val="007C7E7F"/>
    <w:rPr>
      <w:rFonts w:ascii="Consolas" w:hAnsi="Consolas"/>
      <w:lang w:eastAsia="en-US"/>
    </w:rPr>
  </w:style>
  <w:style w:type="paragraph" w:styleId="afff">
    <w:name w:val="Message Header"/>
    <w:basedOn w:val="a"/>
    <w:link w:val="afff0"/>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rsid w:val="007C7E7F"/>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7C7E7F"/>
    <w:rPr>
      <w:rFonts w:ascii="Times New Roman" w:hAnsi="Times New Roman"/>
      <w:lang w:eastAsia="en-US"/>
    </w:rPr>
  </w:style>
  <w:style w:type="paragraph" w:styleId="afff2">
    <w:name w:val="Normal (Web)"/>
    <w:basedOn w:val="a"/>
    <w:rsid w:val="007C7E7F"/>
    <w:rPr>
      <w:sz w:val="24"/>
      <w:szCs w:val="24"/>
    </w:rPr>
  </w:style>
  <w:style w:type="paragraph" w:styleId="afff3">
    <w:name w:val="Normal Indent"/>
    <w:basedOn w:val="a"/>
    <w:rsid w:val="007C7E7F"/>
    <w:pPr>
      <w:ind w:left="720"/>
    </w:pPr>
  </w:style>
  <w:style w:type="paragraph" w:styleId="afff4">
    <w:name w:val="Note Heading"/>
    <w:basedOn w:val="a"/>
    <w:next w:val="a"/>
    <w:link w:val="afff5"/>
    <w:rsid w:val="007C7E7F"/>
    <w:pPr>
      <w:spacing w:after="0"/>
    </w:pPr>
  </w:style>
  <w:style w:type="character" w:customStyle="1" w:styleId="afff5">
    <w:name w:val="注释标题 字符"/>
    <w:basedOn w:val="a0"/>
    <w:link w:val="afff4"/>
    <w:rsid w:val="007C7E7F"/>
    <w:rPr>
      <w:rFonts w:ascii="Times New Roman" w:hAnsi="Times New Roman"/>
      <w:lang w:eastAsia="en-US"/>
    </w:rPr>
  </w:style>
  <w:style w:type="paragraph" w:styleId="afff6">
    <w:name w:val="Plain Text"/>
    <w:basedOn w:val="a"/>
    <w:link w:val="afff7"/>
    <w:rsid w:val="007C7E7F"/>
    <w:pPr>
      <w:spacing w:after="0"/>
    </w:pPr>
    <w:rPr>
      <w:rFonts w:ascii="Consolas" w:hAnsi="Consolas"/>
      <w:sz w:val="21"/>
      <w:szCs w:val="21"/>
    </w:rPr>
  </w:style>
  <w:style w:type="character" w:customStyle="1" w:styleId="afff7">
    <w:name w:val="纯文本 字符"/>
    <w:basedOn w:val="a0"/>
    <w:link w:val="afff6"/>
    <w:rsid w:val="007C7E7F"/>
    <w:rPr>
      <w:rFonts w:ascii="Consolas" w:hAnsi="Consolas"/>
      <w:sz w:val="21"/>
      <w:szCs w:val="21"/>
      <w:lang w:eastAsia="en-US"/>
    </w:rPr>
  </w:style>
  <w:style w:type="paragraph" w:styleId="afff8">
    <w:name w:val="Quote"/>
    <w:basedOn w:val="a"/>
    <w:next w:val="a"/>
    <w:link w:val="afff9"/>
    <w:uiPriority w:val="29"/>
    <w:qFormat/>
    <w:rsid w:val="007C7E7F"/>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7C7E7F"/>
    <w:rPr>
      <w:rFonts w:ascii="Times New Roman" w:hAnsi="Times New Roman"/>
      <w:i/>
      <w:iCs/>
      <w:color w:val="404040" w:themeColor="text1" w:themeTint="BF"/>
      <w:lang w:eastAsia="en-US"/>
    </w:rPr>
  </w:style>
  <w:style w:type="paragraph" w:styleId="afffa">
    <w:name w:val="Salutation"/>
    <w:basedOn w:val="a"/>
    <w:next w:val="a"/>
    <w:link w:val="afffb"/>
    <w:rsid w:val="007C7E7F"/>
  </w:style>
  <w:style w:type="character" w:customStyle="1" w:styleId="afffb">
    <w:name w:val="称呼 字符"/>
    <w:basedOn w:val="a0"/>
    <w:link w:val="afffa"/>
    <w:rsid w:val="007C7E7F"/>
    <w:rPr>
      <w:rFonts w:ascii="Times New Roman" w:hAnsi="Times New Roman"/>
      <w:lang w:eastAsia="en-US"/>
    </w:rPr>
  </w:style>
  <w:style w:type="paragraph" w:styleId="afffc">
    <w:name w:val="Signature"/>
    <w:basedOn w:val="a"/>
    <w:link w:val="afffd"/>
    <w:rsid w:val="007C7E7F"/>
    <w:pPr>
      <w:spacing w:after="0"/>
      <w:ind w:left="4252"/>
    </w:pPr>
  </w:style>
  <w:style w:type="character" w:customStyle="1" w:styleId="afffd">
    <w:name w:val="签名 字符"/>
    <w:basedOn w:val="a0"/>
    <w:link w:val="afffc"/>
    <w:rsid w:val="007C7E7F"/>
    <w:rPr>
      <w:rFonts w:ascii="Times New Roman" w:hAnsi="Times New Roman"/>
      <w:lang w:eastAsia="en-US"/>
    </w:rPr>
  </w:style>
  <w:style w:type="paragraph" w:styleId="afffe">
    <w:name w:val="Subtitle"/>
    <w:basedOn w:val="a"/>
    <w:next w:val="a"/>
    <w:link w:val="affff"/>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7C7E7F"/>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
    <w:next w:val="a"/>
    <w:rsid w:val="007C7E7F"/>
    <w:pPr>
      <w:spacing w:after="0"/>
      <w:ind w:left="200" w:hanging="200"/>
    </w:pPr>
  </w:style>
  <w:style w:type="paragraph" w:styleId="affff1">
    <w:name w:val="table of figures"/>
    <w:basedOn w:val="a"/>
    <w:next w:val="a"/>
    <w:rsid w:val="007C7E7F"/>
    <w:pPr>
      <w:spacing w:after="0"/>
    </w:pPr>
  </w:style>
  <w:style w:type="paragraph" w:styleId="affff2">
    <w:name w:val="Title"/>
    <w:basedOn w:val="a"/>
    <w:next w:val="a"/>
    <w:link w:val="affff3"/>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7C7E7F"/>
    <w:rPr>
      <w:rFonts w:asciiTheme="majorHAnsi" w:eastAsiaTheme="majorEastAsia" w:hAnsiTheme="majorHAnsi" w:cstheme="majorBidi"/>
      <w:spacing w:val="-10"/>
      <w:kern w:val="28"/>
      <w:sz w:val="56"/>
      <w:szCs w:val="56"/>
      <w:lang w:eastAsia="en-US"/>
    </w:rPr>
  </w:style>
  <w:style w:type="paragraph" w:styleId="affff4">
    <w:name w:val="toa heading"/>
    <w:basedOn w:val="a"/>
    <w:next w:val="a"/>
    <w:rsid w:val="007C7E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link w:val="1"/>
    <w:rsid w:val="003E45A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2857887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25529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11E02B3A-2460-4271-A684-65427C243167}">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2</Pages>
  <Words>648</Words>
  <Characters>3696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4336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124</cp:revision>
  <cp:lastPrinted>1899-12-31T23:00:00Z</cp:lastPrinted>
  <dcterms:created xsi:type="dcterms:W3CDTF">2021-10-26T08:01:00Z</dcterms:created>
  <dcterms:modified xsi:type="dcterms:W3CDTF">2023-02-17T11:13:00Z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(3)PUlMSfi/pmWEZEV6ExA0VK1KSx0BfxOvjUumNVb9hXwYBel+78zahCgJ0XdhMqLpqo+vIWzS
MBsBwMTh3PpNrolZfctILgtP9FKujSR/zDl/oDOYjohmVzkd/qcXd997GnMZXrnLVa1I9CbU
nI0//DmVNaLKaY2VMvrwG/WD3cwQvl53HlsQ7vYrOlBx+l5namVubxI4QRVo+ZNU/FAcSf2D
YYB01b9RSBkoZa68Pd</vt:lpwstr>
  </property>
  <property fmtid="{D5CDD505-2E9C-101B-9397-08002B2CF9AE}" pid="3" name="_2015_ms_pID_7253431">
    <vt:lpwstr>a0WDehP/O1PaR1Kfne8zTKRxkkUqabPeVXr6i+eoy5XjfpgHwPzd0y
Q4kisf6XBB6cJshbJWUeizhYjtHg6Pi4U8uLohEFCxzjLXGPFPoaaQKB/wJlbL8hIKjBIh/u
l6Tu+YUHzvfgM0yPgg13zIhqf2L8PXYlgOKKkn2V9L9vL2hNA5mMw+qJTiYkdK1bQmTIKKs0
lBOjwLpZ1GVCajeDq7KnWtbz7Lq21Ax5TudK</vt:lpwstr>
  </property>
  <property fmtid="{D5CDD505-2E9C-101B-9397-08002B2CF9AE}" pid="4" name="_2015_ms_pID_7253432">
    <vt:lpwstr>vp+d0eG/NmicMta1EUriVM4=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1676632375</vt:lpwstr>
  </property>
</Properties>
</file>